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31E69" w14:textId="0D0B0E0E" w:rsidR="00FC68BE" w:rsidRPr="00946B7F" w:rsidRDefault="00FC68BE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946B7F">
        <w:rPr>
          <w:rFonts w:ascii="Arial" w:hAnsi="Arial" w:cs="Arial"/>
          <w:b/>
          <w:noProof/>
          <w:sz w:val="22"/>
          <w:szCs w:val="22"/>
        </w:rPr>
        <w:t>CT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 Meeting </w:t>
      </w:r>
      <w:r w:rsidRPr="00946B7F">
        <w:rPr>
          <w:rFonts w:ascii="Arial" w:hAnsi="Arial" w:cs="Arial"/>
          <w:b/>
          <w:noProof/>
          <w:sz w:val="22"/>
          <w:szCs w:val="22"/>
        </w:rPr>
        <w:t>12</w:t>
      </w:r>
      <w:r w:rsidR="00170DA0">
        <w:rPr>
          <w:rFonts w:ascii="Arial" w:hAnsi="Arial" w:cs="Arial"/>
          <w:b/>
          <w:noProof/>
          <w:sz w:val="22"/>
          <w:szCs w:val="22"/>
        </w:rPr>
        <w:t>8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ab/>
        <w:t>TDoc C3-2</w:t>
      </w:r>
      <w:r w:rsidR="00EE2721">
        <w:rPr>
          <w:rFonts w:ascii="Arial" w:hAnsi="Arial" w:cs="Arial"/>
          <w:b/>
          <w:bCs/>
          <w:noProof/>
          <w:sz w:val="22"/>
          <w:szCs w:val="22"/>
        </w:rPr>
        <w:t>3</w:t>
      </w:r>
      <w:r w:rsidR="00C21527">
        <w:rPr>
          <w:rFonts w:ascii="Arial" w:hAnsi="Arial" w:cs="Arial"/>
          <w:b/>
          <w:bCs/>
          <w:noProof/>
          <w:sz w:val="22"/>
          <w:szCs w:val="22"/>
        </w:rPr>
        <w:t>2469</w:t>
      </w:r>
    </w:p>
    <w:p w14:paraId="7F7294DB" w14:textId="1872FD7C" w:rsidR="00FC68BE" w:rsidRPr="00D2043C" w:rsidRDefault="00170DA0" w:rsidP="00FC68BE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170DA0">
        <w:rPr>
          <w:rFonts w:ascii="Arial" w:hAnsi="Arial" w:cs="Arial"/>
          <w:b/>
          <w:bCs/>
          <w:noProof/>
          <w:sz w:val="22"/>
          <w:szCs w:val="22"/>
        </w:rPr>
        <w:t>Bratislava, Slovakia, 22nd - 26th May, 2023</w:t>
      </w:r>
    </w:p>
    <w:p w14:paraId="69C59948" w14:textId="77777777" w:rsidR="00FC68BE" w:rsidRPr="00C66586" w:rsidRDefault="00FC68BE" w:rsidP="00FC68BE">
      <w:pPr>
        <w:rPr>
          <w:rFonts w:ascii="Arial" w:hAnsi="Arial" w:cs="Arial"/>
        </w:rPr>
      </w:pPr>
    </w:p>
    <w:p w14:paraId="5C964595" w14:textId="6CDBB3E3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170DA0" w:rsidRPr="00170DA0">
        <w:rPr>
          <w:rFonts w:ascii="Arial" w:hAnsi="Arial" w:cs="Arial"/>
          <w:b/>
          <w:sz w:val="22"/>
          <w:szCs w:val="22"/>
        </w:rPr>
        <w:t xml:space="preserve">Issues on </w:t>
      </w:r>
      <w:r w:rsidR="009F0DD5" w:rsidRPr="009F0DD5">
        <w:rPr>
          <w:rFonts w:ascii="Arial" w:hAnsi="Arial" w:cs="Arial"/>
          <w:b/>
          <w:sz w:val="22"/>
          <w:szCs w:val="22"/>
        </w:rPr>
        <w:t>QoS monitoring for satellite backhaul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4F520DB8" w14:textId="5DAFA50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659A6">
        <w:rPr>
          <w:rFonts w:ascii="Arial" w:hAnsi="Arial" w:cs="Arial"/>
          <w:b/>
          <w:bCs/>
          <w:sz w:val="22"/>
          <w:szCs w:val="22"/>
        </w:rPr>
        <w:t>5GSATB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SA2</w:t>
      </w:r>
    </w:p>
    <w:p w14:paraId="5AE6E318" w14:textId="190635DA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="00FC74FD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15F19A22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3F7644">
        <w:rPr>
          <w:rFonts w:ascii="Arial" w:hAnsi="Arial" w:cs="Arial"/>
          <w:b/>
          <w:bCs/>
          <w:sz w:val="22"/>
          <w:szCs w:val="22"/>
        </w:rPr>
        <w:t>Chi</w:t>
      </w:r>
      <w:r>
        <w:rPr>
          <w:rFonts w:ascii="Arial" w:hAnsi="Arial" w:cs="Arial"/>
          <w:b/>
          <w:bCs/>
          <w:sz w:val="22"/>
          <w:szCs w:val="22"/>
        </w:rPr>
        <w:t xml:space="preserve"> Zhang</w:t>
      </w:r>
    </w:p>
    <w:p w14:paraId="16C2C10F" w14:textId="3F387FE6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3F7644" w:rsidRPr="003F7644">
        <w:rPr>
          <w:rFonts w:ascii="Arial" w:hAnsi="Arial" w:cs="Arial"/>
          <w:b/>
          <w:bCs/>
          <w:sz w:val="22"/>
          <w:szCs w:val="22"/>
        </w:rPr>
        <w:t>margaret.zhangchi@huawei.com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5B3B3F9C" w14:textId="14702FE0" w:rsidR="00C06EBE" w:rsidRPr="00C06EBE" w:rsidRDefault="003A1D7F" w:rsidP="00C06EBE">
      <w:pPr>
        <w:tabs>
          <w:tab w:val="left" w:pos="5103"/>
        </w:tabs>
        <w:spacing w:after="120"/>
        <w:rPr>
          <w:rFonts w:ascii="Arial" w:eastAsia="宋体" w:hAnsi="Arial" w:cs="Arial"/>
          <w:bCs/>
          <w:lang w:eastAsia="ja-JP"/>
        </w:rPr>
      </w:pPr>
      <w:r w:rsidRPr="003A1D7F">
        <w:rPr>
          <w:rStyle w:val="IvDbodytextChar"/>
          <w:rFonts w:eastAsia="Calibri" w:cs="Calibri"/>
          <w:lang w:val="en-US" w:eastAsia="en-US"/>
        </w:rPr>
        <w:t xml:space="preserve">CT3 is </w:t>
      </w:r>
      <w:r w:rsidR="009D6697">
        <w:rPr>
          <w:rStyle w:val="IvDbodytextChar"/>
          <w:rFonts w:eastAsia="Calibri" w:cs="Calibri"/>
          <w:lang w:val="en-US" w:eastAsia="en-US"/>
        </w:rPr>
        <w:t>discussing</w:t>
      </w:r>
      <w:r w:rsidRPr="003A1D7F">
        <w:rPr>
          <w:rStyle w:val="IvDbodytextChar"/>
          <w:rFonts w:eastAsia="Calibri" w:cs="Calibri"/>
          <w:lang w:val="en-US" w:eastAsia="en-US"/>
        </w:rPr>
        <w:t xml:space="preserve"> the</w:t>
      </w:r>
      <w:r w:rsidR="00E8450A">
        <w:rPr>
          <w:rStyle w:val="IvDbodytextChar"/>
          <w:rFonts w:eastAsia="Calibri" w:cs="Calibri"/>
          <w:lang w:val="en-US" w:eastAsia="en-US"/>
        </w:rPr>
        <w:t xml:space="preserve"> </w:t>
      </w:r>
      <w:r w:rsidR="009D6697">
        <w:rPr>
          <w:rStyle w:val="IvDbodytextChar"/>
          <w:rFonts w:eastAsia="Calibri" w:cs="Calibri"/>
          <w:lang w:val="en-US" w:eastAsia="en-US"/>
        </w:rPr>
        <w:t>support</w:t>
      </w:r>
      <w:r w:rsidR="00E8450A">
        <w:rPr>
          <w:rStyle w:val="IvDbodytextChar"/>
          <w:rFonts w:eastAsia="Calibri" w:cs="Calibri"/>
          <w:lang w:val="en-US" w:eastAsia="en-US"/>
        </w:rPr>
        <w:t xml:space="preserve"> </w:t>
      </w:r>
      <w:r w:rsidR="009D6697">
        <w:rPr>
          <w:rStyle w:val="IvDbodytextChar"/>
          <w:rFonts w:eastAsia="Calibri" w:cs="Calibri"/>
          <w:lang w:val="en-US" w:eastAsia="en-US"/>
        </w:rPr>
        <w:t xml:space="preserve">for QoS monitoring </w:t>
      </w:r>
      <w:r w:rsidR="00E8450A">
        <w:rPr>
          <w:rStyle w:val="IvDbodytextChar"/>
          <w:rFonts w:eastAsia="Calibri" w:cs="Calibri"/>
          <w:lang w:val="en-US" w:eastAsia="en-US"/>
        </w:rPr>
        <w:t>of dynamic</w:t>
      </w:r>
      <w:r w:rsidRPr="003A1D7F">
        <w:rPr>
          <w:rStyle w:val="IvDbodytextChar"/>
          <w:rFonts w:eastAsia="Calibri" w:cs="Calibri"/>
          <w:lang w:val="en-US" w:eastAsia="en-US"/>
        </w:rPr>
        <w:t xml:space="preserve"> Satellite Backhaul </w:t>
      </w:r>
      <w:r w:rsidR="00E8450A">
        <w:rPr>
          <w:rStyle w:val="IvDbodytextChar"/>
          <w:rFonts w:eastAsia="Calibri" w:cs="Calibri"/>
          <w:lang w:val="en-US" w:eastAsia="en-US"/>
        </w:rPr>
        <w:t>categories</w:t>
      </w:r>
      <w:r w:rsidR="00F94303">
        <w:rPr>
          <w:rStyle w:val="IvDbodytextChar"/>
          <w:rFonts w:eastAsia="Calibri" w:cs="Calibri"/>
          <w:lang w:val="en-US" w:eastAsia="en-US"/>
        </w:rPr>
        <w:t>.</w:t>
      </w:r>
      <w:r w:rsidR="00C06EBE" w:rsidRPr="00C06EBE">
        <w:rPr>
          <w:rFonts w:ascii="Arial" w:eastAsia="宋体" w:hAnsi="Arial" w:cs="Arial"/>
          <w:bCs/>
          <w:lang w:eastAsia="ja-JP"/>
        </w:rPr>
        <w:t xml:space="preserve"> The following question w</w:t>
      </w:r>
      <w:r w:rsidR="004F7DCC">
        <w:rPr>
          <w:rFonts w:ascii="Arial" w:eastAsia="宋体" w:hAnsi="Arial" w:cs="Arial"/>
          <w:bCs/>
          <w:lang w:eastAsia="ja-JP"/>
        </w:rPr>
        <w:t>as</w:t>
      </w:r>
      <w:r w:rsidR="00C06EBE" w:rsidRPr="00C06EBE">
        <w:rPr>
          <w:rFonts w:ascii="Arial" w:eastAsia="宋体" w:hAnsi="Arial" w:cs="Arial"/>
          <w:bCs/>
          <w:lang w:eastAsia="ja-JP"/>
        </w:rPr>
        <w:t xml:space="preserve"> raised in CT3 during this discussion</w:t>
      </w:r>
      <w:r w:rsidR="00FC74FD">
        <w:rPr>
          <w:rFonts w:ascii="Arial" w:eastAsia="宋体" w:hAnsi="Arial" w:cs="Arial"/>
          <w:bCs/>
          <w:lang w:eastAsia="ja-JP"/>
        </w:rPr>
        <w:t>:</w:t>
      </w:r>
    </w:p>
    <w:p w14:paraId="603E8DF4" w14:textId="77777777" w:rsidR="00C06EBE" w:rsidRDefault="00C06EBE" w:rsidP="000175A1">
      <w:pPr>
        <w:rPr>
          <w:rStyle w:val="IvDbodytextChar"/>
          <w:rFonts w:eastAsia="Calibri" w:cs="Calibri"/>
          <w:lang w:eastAsia="en-US"/>
        </w:rPr>
      </w:pPr>
    </w:p>
    <w:p w14:paraId="6F637F10" w14:textId="39572BF8" w:rsidR="00F94303" w:rsidRDefault="00F94303" w:rsidP="000175A1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In clause 5.43.5 of 3GPP TS 23.501, the following requirement have been defined:</w:t>
      </w:r>
    </w:p>
    <w:p w14:paraId="0EBDB651" w14:textId="6D24B2C1" w:rsidR="00F94303" w:rsidRPr="00F94303" w:rsidRDefault="00F94303" w:rsidP="00F94303">
      <w:pPr>
        <w:overflowPunct/>
        <w:autoSpaceDE/>
        <w:autoSpaceDN/>
        <w:adjustRightInd/>
        <w:textAlignment w:val="auto"/>
        <w:rPr>
          <w:rFonts w:eastAsia="等线"/>
          <w:i/>
          <w:lang w:eastAsia="en-US"/>
        </w:rPr>
      </w:pPr>
      <w:r>
        <w:rPr>
          <w:rFonts w:ascii="Arial" w:hAnsi="Arial" w:cs="Arial"/>
          <w:bCs/>
        </w:rPr>
        <w:t>"</w:t>
      </w:r>
      <w:r w:rsidRPr="00F94303">
        <w:rPr>
          <w:rFonts w:eastAsia="等线"/>
          <w:i/>
          <w:lang w:eastAsia="en-US"/>
        </w:rPr>
        <w:t xml:space="preserve">If dynamic satellite backhaul is used, QoS monitoring can be used to </w:t>
      </w:r>
      <w:r w:rsidRPr="00F94303">
        <w:rPr>
          <w:rFonts w:eastAsia="等线" w:hint="eastAsia"/>
          <w:i/>
        </w:rPr>
        <w:t>measure</w:t>
      </w:r>
      <w:r w:rsidRPr="00F94303">
        <w:rPr>
          <w:rFonts w:eastAsia="等线"/>
          <w:i/>
          <w:lang w:eastAsia="en-US"/>
        </w:rPr>
        <w:t xml:space="preserve"> packet delay as specified in clause 5</w:t>
      </w:r>
      <w:r w:rsidRPr="00F94303">
        <w:rPr>
          <w:rFonts w:eastAsia="等线" w:hint="eastAsia"/>
          <w:i/>
        </w:rPr>
        <w:t>.</w:t>
      </w:r>
      <w:r w:rsidRPr="00F94303">
        <w:rPr>
          <w:rFonts w:eastAsia="等线"/>
          <w:i/>
          <w:lang w:eastAsia="en-US"/>
        </w:rPr>
        <w:t>45</w:t>
      </w:r>
      <w:r w:rsidRPr="00F94303">
        <w:rPr>
          <w:rFonts w:eastAsia="等线" w:hint="eastAsia"/>
          <w:i/>
        </w:rPr>
        <w:t>.</w:t>
      </w:r>
      <w:r w:rsidRPr="00F94303">
        <w:rPr>
          <w:rFonts w:eastAsia="等线"/>
          <w:i/>
          <w:lang w:eastAsia="en-US"/>
        </w:rPr>
        <w:t>2.</w:t>
      </w:r>
    </w:p>
    <w:p w14:paraId="1F07FC2C" w14:textId="743B7EE7" w:rsidR="00F94303" w:rsidRPr="00F94303" w:rsidRDefault="00F94303" w:rsidP="00F94303">
      <w:pPr>
        <w:overflowPunct/>
        <w:autoSpaceDE/>
        <w:autoSpaceDN/>
        <w:adjustRightInd/>
        <w:textAlignment w:val="auto"/>
        <w:rPr>
          <w:rFonts w:eastAsia="等线"/>
          <w:i/>
          <w:lang w:eastAsia="en-US"/>
        </w:rPr>
      </w:pPr>
      <w:r w:rsidRPr="00F94303">
        <w:rPr>
          <w:rFonts w:eastAsia="宋体"/>
          <w:i/>
        </w:rPr>
        <w:t>I</w:t>
      </w:r>
      <w:r w:rsidRPr="00F94303">
        <w:rPr>
          <w:rFonts w:eastAsia="宋体" w:hint="eastAsia"/>
          <w:i/>
        </w:rPr>
        <w:t xml:space="preserve">f the </w:t>
      </w:r>
      <w:r w:rsidRPr="00F94303">
        <w:rPr>
          <w:rFonts w:eastAsia="宋体"/>
          <w:i/>
          <w:lang w:eastAsia="en-US"/>
        </w:rPr>
        <w:t>Satellite backhaul category</w:t>
      </w:r>
      <w:r w:rsidRPr="00F94303">
        <w:rPr>
          <w:rFonts w:eastAsia="宋体" w:hint="eastAsia"/>
          <w:i/>
        </w:rPr>
        <w:t xml:space="preserve"> received</w:t>
      </w:r>
      <w:r w:rsidRPr="00F94303">
        <w:rPr>
          <w:rFonts w:eastAsia="宋体"/>
          <w:i/>
          <w:lang w:eastAsia="en-US"/>
        </w:rPr>
        <w:t xml:space="preserve"> from SMF</w:t>
      </w:r>
      <w:r w:rsidRPr="00F94303">
        <w:rPr>
          <w:rFonts w:eastAsia="宋体" w:hint="eastAsia"/>
          <w:i/>
        </w:rPr>
        <w:t xml:space="preserve"> indicates </w:t>
      </w:r>
      <w:r w:rsidRPr="00F94303">
        <w:rPr>
          <w:rFonts w:eastAsia="宋体"/>
          <w:i/>
          <w:lang w:eastAsia="en-US"/>
        </w:rPr>
        <w:t xml:space="preserve">dynamic satellite backhaul is used, </w:t>
      </w:r>
      <w:r w:rsidRPr="00F94303">
        <w:rPr>
          <w:rFonts w:eastAsia="宋体" w:hint="eastAsia"/>
          <w:i/>
        </w:rPr>
        <w:t>t</w:t>
      </w:r>
      <w:r w:rsidRPr="00F94303">
        <w:rPr>
          <w:rFonts w:eastAsia="宋体"/>
          <w:i/>
          <w:lang w:eastAsia="en-US"/>
        </w:rPr>
        <w:t xml:space="preserve">he </w:t>
      </w:r>
      <w:r w:rsidRPr="00F94303">
        <w:rPr>
          <w:rFonts w:eastAsia="宋体"/>
          <w:i/>
          <w:highlight w:val="yellow"/>
          <w:lang w:eastAsia="en-US"/>
        </w:rPr>
        <w:t>PCF may</w:t>
      </w:r>
      <w:r w:rsidRPr="00F94303">
        <w:rPr>
          <w:rFonts w:eastAsia="宋体" w:hint="eastAsia"/>
          <w:i/>
          <w:highlight w:val="yellow"/>
        </w:rPr>
        <w:t xml:space="preserve"> </w:t>
      </w:r>
      <w:r w:rsidRPr="00F94303">
        <w:rPr>
          <w:rFonts w:eastAsia="宋体"/>
          <w:i/>
          <w:highlight w:val="yellow"/>
          <w:lang w:eastAsia="en-US"/>
        </w:rPr>
        <w:t>request</w:t>
      </w:r>
      <w:r w:rsidRPr="00F94303">
        <w:rPr>
          <w:rFonts w:eastAsia="宋体"/>
          <w:i/>
          <w:lang w:eastAsia="en-US"/>
        </w:rPr>
        <w:t xml:space="preserve"> QoS monitoring</w:t>
      </w:r>
      <w:r w:rsidRPr="00F94303">
        <w:rPr>
          <w:rFonts w:eastAsia="宋体" w:hint="eastAsia"/>
          <w:i/>
        </w:rPr>
        <w:t xml:space="preserve"> for the packet delay between UE and PSA UPF</w:t>
      </w:r>
      <w:r w:rsidRPr="00F94303">
        <w:rPr>
          <w:rFonts w:eastAsia="宋体"/>
          <w:i/>
          <w:lang w:eastAsia="en-US"/>
        </w:rPr>
        <w:t xml:space="preserve"> </w:t>
      </w:r>
      <w:r w:rsidRPr="008C6EDD">
        <w:rPr>
          <w:rFonts w:eastAsia="宋体"/>
          <w:i/>
          <w:highlight w:val="yellow"/>
          <w:lang w:eastAsia="en-US"/>
        </w:rPr>
        <w:t>as specified in clause 5</w:t>
      </w:r>
      <w:r w:rsidRPr="008C6EDD">
        <w:rPr>
          <w:rFonts w:eastAsia="宋体" w:hint="eastAsia"/>
          <w:i/>
          <w:highlight w:val="yellow"/>
        </w:rPr>
        <w:t>.</w:t>
      </w:r>
      <w:r w:rsidRPr="008C6EDD">
        <w:rPr>
          <w:rFonts w:eastAsia="宋体"/>
          <w:i/>
          <w:highlight w:val="yellow"/>
          <w:lang w:eastAsia="en-US"/>
        </w:rPr>
        <w:t>45</w:t>
      </w:r>
      <w:r w:rsidRPr="008C6EDD">
        <w:rPr>
          <w:rFonts w:eastAsia="宋体" w:hint="eastAsia"/>
          <w:i/>
          <w:highlight w:val="yellow"/>
        </w:rPr>
        <w:t>.</w:t>
      </w:r>
      <w:r w:rsidRPr="008C6EDD">
        <w:rPr>
          <w:rFonts w:eastAsia="宋体"/>
          <w:i/>
          <w:highlight w:val="yellow"/>
          <w:lang w:eastAsia="en-US"/>
        </w:rPr>
        <w:t>2</w:t>
      </w:r>
      <w:r w:rsidRPr="008C6EDD">
        <w:rPr>
          <w:rFonts w:eastAsia="等线"/>
          <w:i/>
          <w:highlight w:val="yellow"/>
          <w:lang w:eastAsia="en-US"/>
        </w:rPr>
        <w:t>.</w:t>
      </w:r>
      <w:r w:rsidRPr="00FA4A17">
        <w:rPr>
          <w:rFonts w:ascii="Arial" w:hAnsi="Arial" w:cs="Arial"/>
          <w:bCs/>
        </w:rPr>
        <w:t>"</w:t>
      </w:r>
      <w:bookmarkStart w:id="8" w:name="_GoBack"/>
      <w:bookmarkEnd w:id="8"/>
    </w:p>
    <w:p w14:paraId="1B99A51B" w14:textId="21F01D17" w:rsidR="00F94303" w:rsidRPr="00F94303" w:rsidRDefault="00F94303" w:rsidP="00F94303">
      <w:pPr>
        <w:tabs>
          <w:tab w:val="left" w:pos="5103"/>
        </w:tabs>
        <w:spacing w:after="120"/>
        <w:rPr>
          <w:rFonts w:ascii="Arial" w:eastAsia="宋体" w:hAnsi="Arial" w:cs="Arial"/>
          <w:bCs/>
          <w:lang w:eastAsia="ja-JP"/>
        </w:rPr>
      </w:pPr>
      <w:r w:rsidRPr="00F94303">
        <w:rPr>
          <w:rFonts w:ascii="Arial" w:eastAsia="宋体" w:hAnsi="Arial" w:cs="Arial"/>
          <w:bCs/>
          <w:lang w:val="en-US" w:eastAsia="ja-JP"/>
        </w:rPr>
        <w:t>Also, in clause </w:t>
      </w:r>
      <w:r>
        <w:rPr>
          <w:rStyle w:val="IvDbodytextChar"/>
          <w:rFonts w:eastAsia="Calibri" w:cs="Calibri"/>
          <w:lang w:val="en-US" w:eastAsia="en-US"/>
        </w:rPr>
        <w:t>6.1.3.6</w:t>
      </w:r>
      <w:r w:rsidRPr="00F94303">
        <w:rPr>
          <w:rFonts w:ascii="Arial" w:eastAsia="宋体" w:hAnsi="Arial" w:cs="Arial"/>
          <w:bCs/>
          <w:lang w:val="en-US" w:eastAsia="ja-JP"/>
        </w:rPr>
        <w:t xml:space="preserve"> of </w:t>
      </w:r>
      <w:r w:rsidRPr="00F94303">
        <w:rPr>
          <w:rFonts w:ascii="Arial" w:eastAsia="宋体" w:hAnsi="Arial" w:cs="Arial"/>
          <w:bCs/>
          <w:lang w:eastAsia="ja-JP"/>
        </w:rPr>
        <w:t>3GPP TS 23.</w:t>
      </w:r>
      <w:r>
        <w:rPr>
          <w:rFonts w:ascii="Arial" w:eastAsia="宋体" w:hAnsi="Arial" w:cs="Arial"/>
          <w:bCs/>
          <w:lang w:eastAsia="ja-JP"/>
        </w:rPr>
        <w:t>503</w:t>
      </w:r>
      <w:r w:rsidRPr="00F94303">
        <w:rPr>
          <w:rFonts w:ascii="Arial" w:eastAsia="宋体" w:hAnsi="Arial" w:cs="Arial"/>
          <w:bCs/>
          <w:lang w:eastAsia="ja-JP"/>
        </w:rPr>
        <w:t xml:space="preserve">, </w:t>
      </w:r>
      <w:r>
        <w:rPr>
          <w:rFonts w:ascii="Arial" w:eastAsia="宋体" w:hAnsi="Arial" w:cs="Arial"/>
          <w:bCs/>
          <w:lang w:eastAsia="ja-JP"/>
        </w:rPr>
        <w:t>it states</w:t>
      </w:r>
      <w:r w:rsidRPr="00F94303">
        <w:rPr>
          <w:rFonts w:ascii="Arial" w:eastAsia="宋体" w:hAnsi="Arial" w:cs="Arial"/>
          <w:bCs/>
          <w:lang w:eastAsia="ja-JP"/>
        </w:rPr>
        <w:t>:</w:t>
      </w:r>
    </w:p>
    <w:p w14:paraId="57C33E8F" w14:textId="5B0BF178" w:rsidR="00F94303" w:rsidRPr="00F94303" w:rsidRDefault="00F94303" w:rsidP="00F94303">
      <w:pPr>
        <w:overflowPunct/>
        <w:autoSpaceDE/>
        <w:autoSpaceDN/>
        <w:adjustRightInd/>
        <w:textAlignment w:val="auto"/>
        <w:rPr>
          <w:rFonts w:eastAsia="Times New Roman"/>
          <w:i/>
          <w:lang w:eastAsia="en-US"/>
        </w:rPr>
      </w:pPr>
      <w:r>
        <w:rPr>
          <w:rFonts w:ascii="Arial" w:hAnsi="Arial" w:cs="Arial"/>
          <w:bCs/>
        </w:rPr>
        <w:t>"</w:t>
      </w:r>
      <w:r w:rsidRPr="00F94303">
        <w:rPr>
          <w:rFonts w:eastAsia="Times New Roman"/>
          <w:i/>
          <w:lang w:eastAsia="en-US"/>
        </w:rPr>
        <w:t xml:space="preserve">When SMF indicates that the dynamic satellite backhaul is used to serve the PDU Session, the </w:t>
      </w:r>
      <w:r w:rsidRPr="00F94303">
        <w:rPr>
          <w:rFonts w:eastAsia="Times New Roman"/>
          <w:i/>
          <w:highlight w:val="yellow"/>
          <w:lang w:eastAsia="en-US"/>
        </w:rPr>
        <w:t>PCF may use</w:t>
      </w:r>
      <w:r w:rsidRPr="00F94303">
        <w:rPr>
          <w:rFonts w:eastAsia="Times New Roman"/>
          <w:i/>
          <w:lang w:eastAsia="en-US"/>
        </w:rPr>
        <w:t xml:space="preserve"> QoS monitoring (as described in clause 6.1.3.21</w:t>
      </w:r>
      <w:r w:rsidRPr="00F94303">
        <w:rPr>
          <w:rFonts w:eastAsia="Times New Roman"/>
          <w:i/>
          <w:highlight w:val="yellow"/>
          <w:lang w:eastAsia="en-US"/>
        </w:rPr>
        <w:t>) to get reports for the packet delay</w:t>
      </w:r>
      <w:r w:rsidRPr="00F94303">
        <w:rPr>
          <w:rFonts w:eastAsia="Times New Roman"/>
          <w:i/>
          <w:lang w:eastAsia="en-US"/>
        </w:rPr>
        <w:t xml:space="preserve"> (defined </w:t>
      </w:r>
      <w:r w:rsidRPr="008C6EDD">
        <w:rPr>
          <w:rFonts w:eastAsia="Times New Roman"/>
          <w:i/>
          <w:highlight w:val="yellow"/>
          <w:lang w:eastAsia="en-US"/>
        </w:rPr>
        <w:t>in clause 5.45.2 of TS 23.501 [2]).</w:t>
      </w:r>
      <w:r w:rsidRPr="008C6EDD">
        <w:rPr>
          <w:rFonts w:ascii="Arial" w:hAnsi="Arial" w:cs="Arial"/>
          <w:bCs/>
          <w:highlight w:val="yellow"/>
        </w:rPr>
        <w:t>"</w:t>
      </w:r>
    </w:p>
    <w:p w14:paraId="0B5D7D11" w14:textId="77777777" w:rsidR="00F94303" w:rsidRPr="00F94303" w:rsidRDefault="00F94303" w:rsidP="000175A1">
      <w:pPr>
        <w:rPr>
          <w:rStyle w:val="IvDbodytextChar"/>
          <w:rFonts w:eastAsia="Calibri" w:cs="Calibri"/>
          <w:lang w:eastAsia="en-US"/>
        </w:rPr>
      </w:pPr>
    </w:p>
    <w:p w14:paraId="3731CB7C" w14:textId="6DC6FA47" w:rsidR="00F94303" w:rsidRDefault="00F94303" w:rsidP="00F94303">
      <w:pPr>
        <w:ind w:left="2156" w:hanging="1872"/>
        <w:rPr>
          <w:rStyle w:val="IvDbodytextChar"/>
          <w:rFonts w:eastAsia="Calibri" w:cs="Calibri"/>
          <w:lang w:val="en-US" w:eastAsia="en-US"/>
        </w:rPr>
      </w:pPr>
      <w:r w:rsidRPr="00F94303">
        <w:rPr>
          <w:rFonts w:ascii="Arial" w:eastAsia="宋体" w:hAnsi="Arial" w:cs="Arial"/>
          <w:b/>
          <w:bCs/>
          <w:sz w:val="22"/>
          <w:lang w:eastAsia="ja-JP"/>
        </w:rPr>
        <w:t>Question 1</w:t>
      </w:r>
      <w:r w:rsidRPr="00F94303">
        <w:rPr>
          <w:rFonts w:ascii="Arial" w:eastAsia="宋体" w:hAnsi="Arial" w:cs="Arial"/>
          <w:bCs/>
          <w:lang w:eastAsia="ja-JP"/>
        </w:rPr>
        <w:t>:</w:t>
      </w:r>
      <w:r w:rsidRPr="00F94303">
        <w:rPr>
          <w:rFonts w:ascii="Arial" w:eastAsia="宋体" w:hAnsi="Arial" w:cs="Arial"/>
          <w:bCs/>
          <w:lang w:eastAsia="ja-JP"/>
        </w:rPr>
        <w:tab/>
      </w:r>
      <w:r w:rsidR="00C607BE" w:rsidRPr="00C607BE">
        <w:rPr>
          <w:rFonts w:ascii="Arial" w:hAnsi="Arial" w:cs="Arial"/>
          <w:bCs/>
        </w:rPr>
        <w:t xml:space="preserve">Please clarify whether the PCF </w:t>
      </w:r>
      <w:r w:rsidR="00756338">
        <w:rPr>
          <w:rFonts w:ascii="Arial" w:hAnsi="Arial" w:cs="Arial"/>
          <w:bCs/>
        </w:rPr>
        <w:t xml:space="preserve">may </w:t>
      </w:r>
      <w:r w:rsidR="00C607BE" w:rsidRPr="00C607BE">
        <w:rPr>
          <w:rFonts w:ascii="Arial" w:hAnsi="Arial" w:cs="Arial"/>
          <w:bCs/>
        </w:rPr>
        <w:t xml:space="preserve">determine to </w:t>
      </w:r>
      <w:r w:rsidR="004F7DCC">
        <w:rPr>
          <w:rFonts w:ascii="Arial" w:hAnsi="Arial" w:cs="Arial"/>
          <w:bCs/>
        </w:rPr>
        <w:t>request</w:t>
      </w:r>
      <w:r w:rsidR="00C607BE" w:rsidRPr="00C607BE">
        <w:rPr>
          <w:rFonts w:ascii="Arial" w:hAnsi="Arial" w:cs="Arial"/>
          <w:bCs/>
        </w:rPr>
        <w:t xml:space="preserve"> QoS monitoring to get the report(s) for the packet delay based on the request received from the AF</w:t>
      </w:r>
      <w:r w:rsidR="00756338">
        <w:rPr>
          <w:rFonts w:ascii="Arial" w:hAnsi="Arial" w:cs="Arial"/>
          <w:bCs/>
        </w:rPr>
        <w:t xml:space="preserve"> or </w:t>
      </w:r>
      <w:r w:rsidR="009D6697">
        <w:rPr>
          <w:rFonts w:ascii="Arial" w:hAnsi="Arial" w:cs="Arial"/>
          <w:bCs/>
        </w:rPr>
        <w:t>based on local policy/configuration at the PCF</w:t>
      </w:r>
      <w:r w:rsidR="00C12464">
        <w:rPr>
          <w:rFonts w:ascii="Arial" w:hAnsi="Arial" w:cs="Arial"/>
          <w:bCs/>
        </w:rPr>
        <w:t xml:space="preserve"> </w:t>
      </w:r>
      <w:r w:rsidR="00FE0CC3">
        <w:rPr>
          <w:rFonts w:ascii="Arial" w:hAnsi="Arial" w:cs="Arial"/>
          <w:bCs/>
        </w:rPr>
        <w:t>(</w:t>
      </w:r>
      <w:r w:rsidR="00756338">
        <w:rPr>
          <w:rFonts w:ascii="Arial" w:hAnsi="Arial" w:cs="Arial"/>
          <w:bCs/>
        </w:rPr>
        <w:t>e.g., on the satellite backhaul category reported from the SMF</w:t>
      </w:r>
      <w:r w:rsidR="00FE0CC3">
        <w:rPr>
          <w:rFonts w:ascii="Arial" w:hAnsi="Arial" w:cs="Arial"/>
          <w:bCs/>
        </w:rPr>
        <w:t>)?</w:t>
      </w:r>
    </w:p>
    <w:p w14:paraId="190A3285" w14:textId="065E0AC4" w:rsidR="00C12464" w:rsidRDefault="00800782" w:rsidP="00800782">
      <w:pPr>
        <w:ind w:left="2156" w:hanging="1872"/>
        <w:rPr>
          <w:rFonts w:ascii="Arial" w:eastAsia="宋体" w:hAnsi="Arial" w:cs="Arial"/>
          <w:bCs/>
          <w:lang w:eastAsia="ja-JP"/>
        </w:rPr>
      </w:pPr>
      <w:r w:rsidRPr="00F94303">
        <w:rPr>
          <w:rFonts w:ascii="Arial" w:eastAsia="宋体" w:hAnsi="Arial" w:cs="Arial"/>
          <w:b/>
          <w:bCs/>
          <w:sz w:val="22"/>
          <w:lang w:eastAsia="ja-JP"/>
        </w:rPr>
        <w:t>Question </w:t>
      </w:r>
      <w:r>
        <w:rPr>
          <w:rFonts w:ascii="Arial" w:eastAsia="宋体" w:hAnsi="Arial" w:cs="Arial"/>
          <w:b/>
          <w:bCs/>
          <w:sz w:val="22"/>
          <w:lang w:eastAsia="ja-JP"/>
        </w:rPr>
        <w:t>2</w:t>
      </w:r>
      <w:r w:rsidRPr="00F94303">
        <w:rPr>
          <w:rFonts w:ascii="Arial" w:eastAsia="宋体" w:hAnsi="Arial" w:cs="Arial"/>
          <w:bCs/>
          <w:lang w:eastAsia="ja-JP"/>
        </w:rPr>
        <w:t>:</w:t>
      </w:r>
      <w:r w:rsidRPr="00F94303">
        <w:rPr>
          <w:rFonts w:ascii="Arial" w:eastAsia="宋体" w:hAnsi="Arial" w:cs="Arial"/>
          <w:bCs/>
          <w:lang w:eastAsia="ja-JP"/>
        </w:rPr>
        <w:tab/>
      </w:r>
      <w:r w:rsidR="00D226D4">
        <w:rPr>
          <w:rFonts w:ascii="Arial" w:eastAsia="宋体" w:hAnsi="Arial" w:cs="Arial"/>
          <w:bCs/>
          <w:lang w:eastAsia="ja-JP"/>
        </w:rPr>
        <w:t>If</w:t>
      </w:r>
      <w:r w:rsidR="00C12464">
        <w:rPr>
          <w:rFonts w:ascii="Arial" w:eastAsia="宋体" w:hAnsi="Arial" w:cs="Arial"/>
          <w:bCs/>
          <w:lang w:eastAsia="ja-JP"/>
        </w:rPr>
        <w:t xml:space="preserve"> the</w:t>
      </w:r>
      <w:r w:rsidR="00D226D4">
        <w:rPr>
          <w:rFonts w:ascii="Arial" w:eastAsia="宋体" w:hAnsi="Arial" w:cs="Arial"/>
          <w:bCs/>
          <w:lang w:eastAsia="ja-JP"/>
        </w:rPr>
        <w:t xml:space="preserve"> PCF triggers packet delay reporting for dynamic satellite backhaul categories based on local policy/configuration, does the report influence any policy decisions at the PCF?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5F55F003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SA2 to answer above question</w:t>
      </w:r>
      <w:r w:rsidR="00522CF5" w:rsidRPr="00A670D4">
        <w:rPr>
          <w:rStyle w:val="IvDbodytextChar"/>
          <w:rFonts w:eastAsia="Calibri" w:cs="Calibri"/>
          <w:lang w:val="en-US" w:eastAsia="en-US"/>
        </w:rPr>
        <w:t>s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and </w:t>
      </w:r>
      <w:r w:rsidR="009D6697">
        <w:rPr>
          <w:rStyle w:val="IvDbodytextChar"/>
          <w:rFonts w:eastAsia="Calibri" w:cs="Calibri"/>
          <w:lang w:val="en-US" w:eastAsia="en-US"/>
        </w:rPr>
        <w:t>update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SA2 specifications accordingly</w:t>
      </w:r>
      <w:r w:rsidR="009D6697">
        <w:rPr>
          <w:rStyle w:val="IvDbodytextChar"/>
          <w:rFonts w:eastAsia="Calibri" w:cs="Calibri"/>
          <w:lang w:val="en-US" w:eastAsia="en-US"/>
        </w:rPr>
        <w:t xml:space="preserve"> (if needed)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42BC366E" w:rsidR="00AD6270" w:rsidRDefault="00C66586" w:rsidP="00CF5F5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CF5F52">
        <w:rPr>
          <w:rFonts w:ascii="Arial" w:hAnsi="Arial" w:cs="Arial"/>
          <w:bCs/>
        </w:rPr>
        <w:t>9</w:t>
      </w:r>
      <w:r w:rsidR="006178F6">
        <w:rPr>
          <w:rFonts w:ascii="Arial" w:hAnsi="Arial" w:cs="Arial"/>
          <w:bCs/>
        </w:rPr>
        <w:tab/>
      </w:r>
      <w:r w:rsidR="00CF5F52">
        <w:rPr>
          <w:rFonts w:ascii="Arial" w:hAnsi="Arial" w:cs="Arial"/>
          <w:bCs/>
        </w:rPr>
        <w:t>21st</w:t>
      </w:r>
      <w:r w:rsidR="00323309" w:rsidRPr="00323309">
        <w:rPr>
          <w:rFonts w:ascii="Arial" w:hAnsi="Arial" w:cs="Arial"/>
          <w:bCs/>
        </w:rPr>
        <w:t xml:space="preserve"> – </w:t>
      </w:r>
      <w:r w:rsidR="00CF5F52">
        <w:rPr>
          <w:rFonts w:ascii="Arial" w:hAnsi="Arial" w:cs="Arial"/>
          <w:bCs/>
        </w:rPr>
        <w:t>25th</w:t>
      </w:r>
      <w:r w:rsidR="00323309" w:rsidRPr="00323309">
        <w:rPr>
          <w:rFonts w:ascii="Arial" w:hAnsi="Arial" w:cs="Arial"/>
          <w:bCs/>
        </w:rPr>
        <w:t xml:space="preserve"> </w:t>
      </w:r>
      <w:r w:rsidR="00CF5F52">
        <w:rPr>
          <w:rFonts w:ascii="Arial" w:hAnsi="Arial" w:cs="Arial"/>
          <w:bCs/>
        </w:rPr>
        <w:t>August</w:t>
      </w:r>
      <w:r w:rsidR="00323309" w:rsidRPr="00323309">
        <w:rPr>
          <w:rFonts w:ascii="Arial" w:hAnsi="Arial" w:cs="Arial"/>
          <w:bCs/>
        </w:rPr>
        <w:t xml:space="preserve"> 2023</w:t>
      </w:r>
      <w:r w:rsidR="006178F6">
        <w:rPr>
          <w:rFonts w:ascii="Arial" w:hAnsi="Arial" w:cs="Arial"/>
          <w:bCs/>
        </w:rPr>
        <w:tab/>
      </w:r>
      <w:r w:rsidR="00CF5F52" w:rsidRPr="00CF5F52">
        <w:rPr>
          <w:rFonts w:ascii="Arial" w:hAnsi="Arial" w:cs="Arial"/>
          <w:bCs/>
        </w:rPr>
        <w:t>Goteborg, SE</w:t>
      </w:r>
    </w:p>
    <w:p w14:paraId="15B296F9" w14:textId="7B4610CC" w:rsidR="005F0F61" w:rsidRDefault="005F0F61" w:rsidP="005F0F6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CT3#130</w:t>
      </w:r>
      <w:r>
        <w:rPr>
          <w:rFonts w:ascii="Arial" w:hAnsi="Arial" w:cs="Arial"/>
          <w:bCs/>
        </w:rPr>
        <w:tab/>
        <w:t>09st</w:t>
      </w:r>
      <w:r w:rsidRPr="0032330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13th</w:t>
      </w:r>
      <w:r w:rsidRPr="0032330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323309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  <w:t>Xiamen</w:t>
      </w:r>
      <w:r w:rsidRPr="00CF5F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980FA52" w14:textId="77777777" w:rsidR="00F93220" w:rsidRPr="005F0F61" w:rsidRDefault="00F93220" w:rsidP="005F0F6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F93220" w:rsidRPr="005F0F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3FCD7" w14:textId="77777777" w:rsidR="00A20AB3" w:rsidRDefault="00A20AB3">
      <w:pPr>
        <w:spacing w:after="0"/>
      </w:pPr>
      <w:r>
        <w:separator/>
      </w:r>
    </w:p>
  </w:endnote>
  <w:endnote w:type="continuationSeparator" w:id="0">
    <w:p w14:paraId="27EC04AA" w14:textId="77777777" w:rsidR="00A20AB3" w:rsidRDefault="00A20A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B9DC6" w14:textId="77777777" w:rsidR="00A20AB3" w:rsidRDefault="00A20AB3">
      <w:pPr>
        <w:spacing w:after="0"/>
      </w:pPr>
      <w:r>
        <w:separator/>
      </w:r>
    </w:p>
  </w:footnote>
  <w:footnote w:type="continuationSeparator" w:id="0">
    <w:p w14:paraId="03E94DA1" w14:textId="77777777" w:rsidR="00A20AB3" w:rsidRDefault="00A20A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6D26"/>
    <w:rsid w:val="000071DA"/>
    <w:rsid w:val="00007E61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51FC"/>
    <w:rsid w:val="003B1DDA"/>
    <w:rsid w:val="003B5EC8"/>
    <w:rsid w:val="003D02D6"/>
    <w:rsid w:val="003D2E14"/>
    <w:rsid w:val="003E62B6"/>
    <w:rsid w:val="003F2F88"/>
    <w:rsid w:val="003F7644"/>
    <w:rsid w:val="004009F4"/>
    <w:rsid w:val="00401AE4"/>
    <w:rsid w:val="00403220"/>
    <w:rsid w:val="00405337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10E72"/>
    <w:rsid w:val="005126E6"/>
    <w:rsid w:val="00522CF5"/>
    <w:rsid w:val="00524A87"/>
    <w:rsid w:val="005313F3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4261"/>
    <w:rsid w:val="006B6308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338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C3E4D"/>
    <w:rsid w:val="008C6EDD"/>
    <w:rsid w:val="008D2CF1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E14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20AB3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3CA9"/>
    <w:rsid w:val="00B7492A"/>
    <w:rsid w:val="00B82121"/>
    <w:rsid w:val="00B85D92"/>
    <w:rsid w:val="00B900E4"/>
    <w:rsid w:val="00B93558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06EBE"/>
    <w:rsid w:val="00C10B37"/>
    <w:rsid w:val="00C12464"/>
    <w:rsid w:val="00C12D0E"/>
    <w:rsid w:val="00C14339"/>
    <w:rsid w:val="00C21527"/>
    <w:rsid w:val="00C21795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26A1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7F42"/>
    <w:rsid w:val="00F93220"/>
    <w:rsid w:val="00F94303"/>
    <w:rsid w:val="00F95491"/>
    <w:rsid w:val="00FA1368"/>
    <w:rsid w:val="00FA4A17"/>
    <w:rsid w:val="00FA58FC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e"/>
    <w:semiHidden/>
    <w:pPr>
      <w:ind w:left="851"/>
    </w:pPr>
  </w:style>
  <w:style w:type="character" w:styleId="af">
    <w:name w:val="footnote reference"/>
    <w:semiHidden/>
    <w:rPr>
      <w:b/>
      <w:position w:val="6"/>
      <w:sz w:val="16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2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e">
    <w:name w:val="List Number"/>
    <w:basedOn w:val="a8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semiHidden/>
    <w:pPr>
      <w:ind w:left="568" w:hanging="284"/>
    </w:pPr>
  </w:style>
  <w:style w:type="paragraph" w:styleId="af2">
    <w:name w:val="List Bullet"/>
    <w:basedOn w:val="a8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4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5">
    <w:name w:val="Title"/>
    <w:basedOn w:val="a"/>
    <w:next w:val="a"/>
    <w:link w:val="af6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6">
    <w:name w:val="标题 字符"/>
    <w:basedOn w:val="a0"/>
    <w:link w:val="af5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b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af7">
    <w:name w:val="Revision"/>
    <w:hidden/>
    <w:uiPriority w:val="99"/>
    <w:semiHidden/>
    <w:rsid w:val="009D6697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Huawei_vMAY</cp:lastModifiedBy>
  <cp:revision>5</cp:revision>
  <cp:lastPrinted>2002-04-23T07:10:00Z</cp:lastPrinted>
  <dcterms:created xsi:type="dcterms:W3CDTF">2023-05-25T10:47:00Z</dcterms:created>
  <dcterms:modified xsi:type="dcterms:W3CDTF">2023-05-25T14:40:00Z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